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151C3A"/>
          <w:spacing w:val="0"/>
          <w:position w:val="0"/>
          <w:sz w:val="68"/>
          <w:shd w:fill="auto" w:val="clear"/>
        </w:rPr>
      </w:pPr>
      <w:r>
        <w:rPr>
          <w:rFonts w:ascii="Arial" w:hAnsi="Arial" w:cs="Arial" w:eastAsia="Arial"/>
          <w:b/>
          <w:color w:val="151C3A"/>
          <w:spacing w:val="0"/>
          <w:position w:val="0"/>
          <w:sz w:val="68"/>
          <w:shd w:fill="auto" w:val="clear"/>
        </w:rPr>
        <w:t xml:space="preserve">Kabai Ferenc István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151C3A"/>
          <w:spacing w:val="0"/>
          <w:position w:val="0"/>
          <w:sz w:val="68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Anul na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șterii: 1982;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Starea civil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ă: căsătorit.</w:t>
      </w:r>
    </w:p>
    <w:p>
      <w:pPr>
        <w:spacing w:before="160" w:after="680" w:line="240"/>
        <w:ind w:right="0" w:left="0" w:firstLine="0"/>
        <w:jc w:val="left"/>
        <w:rPr>
          <w:rFonts w:ascii="Arial" w:hAnsi="Arial" w:cs="Arial" w:eastAsia="Arial"/>
          <w:color w:val="12606A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12606A"/>
          <w:spacing w:val="0"/>
          <w:position w:val="0"/>
          <w:sz w:val="22"/>
          <w:shd w:fill="auto" w:val="clear"/>
        </w:rPr>
        <w:t xml:space="preserve">Tel. 0770435062, email: stefanokabai82@gmail.com.</w:t>
      </w: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151C3A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34"/>
          <w:shd w:fill="auto" w:val="clear"/>
        </w:rPr>
        <w:t xml:space="preserve">Educa</w:t>
      </w:r>
      <w:r>
        <w:rPr>
          <w:rFonts w:ascii="Arial" w:hAnsi="Arial" w:cs="Arial" w:eastAsia="Arial"/>
          <w:color w:val="004DBB"/>
          <w:spacing w:val="0"/>
          <w:position w:val="0"/>
          <w:sz w:val="34"/>
          <w:shd w:fill="auto" w:val="clear"/>
        </w:rPr>
        <w:t xml:space="preserve">ție</w:t>
      </w:r>
    </w:p>
    <w:p>
      <w:pPr>
        <w:numPr>
          <w:ilvl w:val="0"/>
          <w:numId w:val="5"/>
        </w:numPr>
        <w:spacing w:before="0" w:after="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Grup Scolar "Iuliu Maniu",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Șimleu Silvaniei, județul Sălaj, Rom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ânia;</w:t>
      </w:r>
    </w:p>
    <w:p>
      <w:pPr>
        <w:spacing w:before="0" w:after="0" w:line="312"/>
        <w:ind w:right="0" w:left="36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Diplom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 de Bacalaureat, anul 2001, specializare electrotehnică;</w:t>
      </w:r>
    </w:p>
    <w:p>
      <w:pPr>
        <w:spacing w:before="0" w:after="0" w:line="312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spacing w:before="0" w:after="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Am urmat cursurile Facult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ății de Ingineria Managerială și Technologică, din 2001 p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ân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 2004, studii nefinalizate cu licen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ță;</w:t>
      </w:r>
    </w:p>
    <w:p>
      <w:pPr>
        <w:spacing w:before="0" w:after="0" w:line="312"/>
        <w:ind w:right="0" w:left="36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Licen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ță la Facultatea de Drept Oradea, specializarea Administrația Publică, Universitatea din Oradea, perioada 2018-2021;</w:t>
      </w:r>
    </w:p>
    <w:p>
      <w:pPr>
        <w:spacing w:before="0" w:after="0" w:line="312"/>
        <w:ind w:right="0" w:left="36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Curs ANTREV (Antreprenori Pentru Viitor), proiect finan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țare europeană, beneficiar bursă europeană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 cadrul Universit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ății din Oradea;</w:t>
      </w:r>
    </w:p>
    <w:p>
      <w:pPr>
        <w:numPr>
          <w:ilvl w:val="0"/>
          <w:numId w:val="13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Cursuri extracurriculare de comunicare în cadrul proiectului european ANTREV;</w:t>
      </w:r>
    </w:p>
    <w:p>
      <w:pPr>
        <w:numPr>
          <w:ilvl w:val="0"/>
          <w:numId w:val="13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 prezent masterand la Facultatea de Drept Oradea, specializarea Administra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ție Publică. </w:t>
      </w:r>
    </w:p>
    <w:p>
      <w:pPr>
        <w:spacing w:before="0" w:after="160" w:line="312"/>
        <w:ind w:right="0" w:left="36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151C3A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34"/>
          <w:shd w:fill="auto" w:val="clear"/>
        </w:rPr>
        <w:t xml:space="preserve">Experien</w:t>
      </w:r>
      <w:r>
        <w:rPr>
          <w:rFonts w:ascii="Arial" w:hAnsi="Arial" w:cs="Arial" w:eastAsia="Arial"/>
          <w:color w:val="004DBB"/>
          <w:spacing w:val="0"/>
          <w:position w:val="0"/>
          <w:sz w:val="34"/>
          <w:shd w:fill="auto" w:val="clear"/>
        </w:rPr>
        <w:t xml:space="preserve">ță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1997 - 2001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Mecanic, tinichigiu, vopsitor auto cu jum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ătate de normă la SC. LUDWIG SRL, Nusfalău, Sălaj. </w:t>
      </w:r>
    </w:p>
    <w:p>
      <w:pPr>
        <w:keepNext w:val="true"/>
        <w:keepLines w:val="true"/>
        <w:spacing w:before="8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2005 - 2019</w:t>
      </w:r>
    </w:p>
    <w:p>
      <w:pPr>
        <w:keepNext w:val="true"/>
        <w:keepLines w:val="true"/>
        <w:spacing w:before="80" w:after="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Administrator firm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 și responsabil pentru servicii de transport la Ducale Srl, Bergamo, Italia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Principalele activit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ăți: conducerea firmei din poziția de administrator,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încheierea unor contracte cu beneficiarii serviciilor de transport oferite de Ducale SRL, negocierea pre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țului serviciului oferit, supravegherea șoferilor de camioane, transmiterea indicațiilor pentru descărcare/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înc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ărcare camioane. 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2020 - prezent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Proprie afacere, Kabai Ferenc István Persoan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 Fizică Autorizată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Obiect de activitate: comunicare, comunicare politic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ă, editare text, traduceri, editare site și servicii de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între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ținere conturi de publicitate, secretariat. 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2020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 - colaborarea cu Domnul Senator Vlad Alexandrescu, oferindu-i consultan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ță pe comunicare politică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în Senatul României, scriind interpel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ări, adres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ând întreb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ări membrilor Guvernului, lucr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ând la amendamente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și inițiative legislative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în cadrul cabinetului senatorial. 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2021 - ianuarie 2022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- colaborare cu Domnul Senator Cosmin Cristian Via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șu, scriind interpelări, inițiative legislative, amendamente și colaborarea cu membrii grupului de lucru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în domeniul muncii </w:t>
      </w:r>
      <w:r>
        <w:rPr>
          <w:rFonts w:ascii="Arial" w:hAnsi="Arial" w:cs="Arial" w:eastAsia="Arial"/>
          <w:color w:val="333333"/>
          <w:spacing w:val="0"/>
          <w:position w:val="0"/>
          <w:sz w:val="22"/>
          <w:shd w:fill="auto" w:val="clear"/>
        </w:rPr>
        <w:t xml:space="preserve">și securității sociale. 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2022 martie - pân</w:t>
      </w: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ă </w:t>
      </w:r>
      <w:r>
        <w:rPr>
          <w:rFonts w:ascii="Arial" w:hAnsi="Arial" w:cs="Arial" w:eastAsia="Arial"/>
          <w:color w:val="4F81BD"/>
          <w:spacing w:val="0"/>
          <w:position w:val="0"/>
          <w:sz w:val="22"/>
          <w:shd w:fill="auto" w:val="clear"/>
        </w:rPr>
        <w:t xml:space="preserve">în prezent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- colaborarea cu domnul Senator, Irineu Dar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ău și cu domnul Deputat, Andrei Miftode. 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595959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004DBB"/>
          <w:spacing w:val="0"/>
          <w:position w:val="0"/>
          <w:sz w:val="32"/>
          <w:shd w:fill="auto" w:val="clear"/>
        </w:rPr>
        <w:t xml:space="preserve">Experien</w:t>
      </w:r>
      <w:r>
        <w:rPr>
          <w:rFonts w:ascii="Arial" w:hAnsi="Arial" w:cs="Arial" w:eastAsia="Arial"/>
          <w:color w:val="004DBB"/>
          <w:spacing w:val="0"/>
          <w:position w:val="0"/>
          <w:sz w:val="32"/>
          <w:shd w:fill="auto" w:val="clear"/>
        </w:rPr>
        <w:t xml:space="preserve">ță politică</w:t>
      </w:r>
    </w:p>
    <w:p>
      <w:pPr>
        <w:numPr>
          <w:ilvl w:val="0"/>
          <w:numId w:val="20"/>
        </w:numPr>
        <w:spacing w:before="0" w:after="0" w:line="312"/>
        <w:ind w:right="0" w:left="72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Sunt membru USR din 2017, am pus um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ărul la toate activitățile USR Sălaj, am construit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împreun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 cu colegii mei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 2018 filiala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Șimleu Silvaniei, mai apoi filiala USR Nușfalău, al cărei președinte sunt.</w:t>
      </w:r>
    </w:p>
    <w:p>
      <w:pPr>
        <w:numPr>
          <w:ilvl w:val="0"/>
          <w:numId w:val="20"/>
        </w:numPr>
        <w:spacing w:before="0" w:after="0" w:line="312"/>
        <w:ind w:right="0" w:left="72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Am coordonat în 2018 strângerea de semn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ături pentru inițiativa cetățenească Fără Penali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 Func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ții Publice, cu rezultate notabile. Personal am str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âns sute de semn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ături, st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ând zilnic pe strad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 și la cortul Fără Penali.</w:t>
      </w:r>
    </w:p>
    <w:p>
      <w:pPr>
        <w:numPr>
          <w:ilvl w:val="0"/>
          <w:numId w:val="20"/>
        </w:numPr>
        <w:spacing w:before="0" w:after="0" w:line="312"/>
        <w:ind w:right="0" w:left="72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Am lucrat zilnic în campania pentru alegerile europarlamentare din 2019, strângând semn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ături, merg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ând în teritoriu, organizând evenimente de campanie cu invita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ți.</w:t>
      </w:r>
    </w:p>
    <w:p>
      <w:pPr>
        <w:numPr>
          <w:ilvl w:val="0"/>
          <w:numId w:val="20"/>
        </w:numPr>
        <w:spacing w:before="0" w:after="0" w:line="312"/>
        <w:ind w:right="0" w:left="72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Am fost coordonator de campanie la alegerile preziden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țiale din 2019, am coordonat toată activitatea filialei USR Sălaj pentru a duce mesajul candidatului USR, Dan Barna,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 toate localit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ățile județului Sălaj.</w:t>
      </w:r>
    </w:p>
    <w:p>
      <w:pPr>
        <w:numPr>
          <w:ilvl w:val="0"/>
          <w:numId w:val="20"/>
        </w:numPr>
        <w:spacing w:before="0" w:after="0" w:line="312"/>
        <w:ind w:right="0" w:left="72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Am candidat la Prim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ăria Nușfalău, unde am ieșit pe locul doi, o experiență foarte frumoasă și utilă, din care am avut foarte mult de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înv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ățat.</w:t>
      </w:r>
    </w:p>
    <w:p>
      <w:pPr>
        <w:numPr>
          <w:ilvl w:val="0"/>
          <w:numId w:val="20"/>
        </w:numPr>
        <w:spacing w:before="0" w:after="160" w:line="312"/>
        <w:ind w:right="0" w:left="720" w:hanging="360"/>
        <w:jc w:val="left"/>
        <w:rPr>
          <w:rFonts w:ascii="Arial" w:hAnsi="Arial" w:cs="Arial" w:eastAsia="Arial"/>
          <w:color w:val="595959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M-am implicat în campania alegerilor parlamentare, ajutând unde era nevoie, mai mult pe comunicare, scriind texte 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și promov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ând USR PLUS, într-o campanie inedit</w:t>
      </w:r>
      <w:r>
        <w:rPr>
          <w:rFonts w:ascii="Arial" w:hAnsi="Arial" w:cs="Arial" w:eastAsia="Arial"/>
          <w:color w:val="595959"/>
          <w:spacing w:val="0"/>
          <w:position w:val="0"/>
          <w:sz w:val="22"/>
          <w:shd w:fill="auto" w:val="clear"/>
        </w:rPr>
        <w:t xml:space="preserve">ă din cauza pandemiei COVID-19.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